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74A30" w14:textId="77777777" w:rsidR="00803FBA" w:rsidRDefault="00803FBA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6B71E0A6" w:rsidR="009F4B1B" w:rsidRDefault="0023018F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7C6757F9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7 octobre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12</w:t>
      </w:r>
      <w:r w:rsidR="00605A3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3631A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octobre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49DA93FF" w:rsidR="00545EC3" w:rsidRPr="007D698A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787FE6D2" w14:textId="4502F2F0" w:rsidR="00E970AF" w:rsidRDefault="004D2C43" w:rsidP="00E970AF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7  OCTOBRE</w:t>
      </w:r>
      <w:r w:rsidR="004D454E" w:rsidRPr="000F0D8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B065F9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DA5E09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2h00</w:t>
      </w:r>
      <w:r w:rsidR="00D35F1E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C5CCD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0279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Royal Pelletier – Son épouse Lorraine Pelletier</w:t>
      </w:r>
    </w:p>
    <w:p w14:paraId="41EB9EB7" w14:textId="6E597239" w:rsidR="00512C1A" w:rsidRPr="000F0D87" w:rsidRDefault="008F53C7" w:rsidP="00E970AF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  <w:r w:rsidRPr="000F0D87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008A39C" w14:textId="30F585DD" w:rsidR="000F0D87" w:rsidRDefault="00185808" w:rsidP="00B64A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8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OCTOBRE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B66B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A0279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Rhéal Mayer – Son épouse Murielle et sa famille</w:t>
      </w:r>
    </w:p>
    <w:p w14:paraId="34E82A7E" w14:textId="02F2C8A6" w:rsidR="003E7F94" w:rsidRPr="008B2DFB" w:rsidRDefault="008B2DFB" w:rsidP="008B2DF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9 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845B66" w:rsidRPr="008B2DF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45E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Lucienne Prévost – Louise Rossi et Françoise Nault</w:t>
      </w:r>
    </w:p>
    <w:p w14:paraId="20478CAC" w14:textId="66CF09A4" w:rsidR="00D32D6F" w:rsidRPr="00E970AF" w:rsidRDefault="00173A4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10</w:t>
      </w:r>
      <w:r w:rsidR="00BB5A6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  <w:r w:rsidR="003E7F9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D669D1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669D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Marc Demers et Lise Leroux – Amie Pauline Lacelle</w:t>
      </w:r>
    </w:p>
    <w:p w14:paraId="35EF7D67" w14:textId="3FC9920C" w:rsidR="007F46F2" w:rsidRPr="00E970AF" w:rsidRDefault="00185808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SAM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11</w:t>
      </w:r>
      <w:r w:rsidR="00BB5A6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</w:p>
    <w:p w14:paraId="320EC5C0" w14:textId="07CF00F5" w:rsidR="00A0279F" w:rsidRDefault="00845B66" w:rsidP="00FC7EE6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EE0B47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111A5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908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Frères et sœurs décédé</w:t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 – Lise Bock</w:t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A0279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 parents Aline et J.E. Blais – Lorraine Blais</w:t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A0279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Yvon et Cécile Renaud – Victor et Diane Dumais</w:t>
      </w:r>
    </w:p>
    <w:p w14:paraId="36E342CB" w14:textId="015FFE73" w:rsidR="00000B13" w:rsidRPr="00F272AF" w:rsidRDefault="00000B13" w:rsidP="00FC7EE6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</w:t>
      </w: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12</w:t>
      </w:r>
      <w:r w:rsidR="00E970AF"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OCTOBRE</w:t>
      </w:r>
    </w:p>
    <w:p w14:paraId="77F4E66E" w14:textId="1D2ECD63" w:rsidR="00A0279F" w:rsidRDefault="00000B13" w:rsidP="00FC7EE6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10h00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</w:t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0111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C7FE4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Marcus Lamoureux Guertin – La famille Lamoureux</w:t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Anniversaire de baptême – Cynthia Fofana</w:t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A0279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027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Marguerite Lachance – Claude Lachance</w:t>
      </w:r>
    </w:p>
    <w:p w14:paraId="1B664E7A" w14:textId="68C29353" w:rsidR="0066614D" w:rsidRPr="00D4179C" w:rsidRDefault="0066614D" w:rsidP="0066614D">
      <w:pPr>
        <w:spacing w:after="0"/>
        <w:rPr>
          <w:rFonts w:ascii="Arial" w:eastAsia="Times New Roman" w:hAnsi="Arial" w:cs="Arial"/>
          <w:bCs/>
          <w:smallCaps w:val="0"/>
          <w:sz w:val="12"/>
          <w:szCs w:val="12"/>
          <w:lang w:val="fr-CA" w:eastAsia="fr-FR"/>
        </w:rPr>
      </w:pPr>
    </w:p>
    <w:p w14:paraId="1CFF571D" w14:textId="4B862BB8" w:rsidR="00282961" w:rsidRDefault="00197421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5F62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  </w:t>
      </w:r>
    </w:p>
    <w:p w14:paraId="3EC83662" w14:textId="77777777" w:rsidR="000B1D5C" w:rsidRDefault="000B1D5C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8"/>
          <w:szCs w:val="8"/>
          <w:u w:val="single"/>
          <w:lang w:val="fr-CA" w:eastAsia="fr-FR"/>
        </w:rPr>
      </w:pPr>
    </w:p>
    <w:p w14:paraId="032133DD" w14:textId="075DDC93" w:rsidR="00E6369E" w:rsidRDefault="00C94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Rég</w:t>
      </w:r>
      <w:r w:rsidR="005B22C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1172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1638</w:t>
      </w:r>
      <w:r w:rsidR="004B04B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00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1172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255.70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1172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  1893.70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97421" w:rsidRPr="00F1084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600.00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Lampions :</w:t>
      </w:r>
      <w:r w:rsidR="001172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53.95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45DCF774" w14:textId="2F1B453B" w:rsidR="00827C85" w:rsidRPr="008C584B" w:rsidRDefault="008C584B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8C584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Besoins de l’</w:t>
      </w:r>
      <w:r w:rsidR="00E970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église du Canada : </w:t>
      </w:r>
      <w:r w:rsidR="001172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25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.00$</w:t>
      </w:r>
      <w:r w:rsidR="001172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Messe Espagnole :  188.55$</w:t>
      </w:r>
      <w:r w:rsidR="00C75BB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</w:p>
    <w:p w14:paraId="04F8A1F2" w14:textId="5169786F" w:rsidR="00F62DCD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15CFE157" w14:textId="046AA90F" w:rsidR="00E970AF" w:rsidRDefault="00E970AF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POSTE VACANT</w:t>
      </w:r>
      <w:r w:rsidR="00D76A44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Pr="00E970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La </w:t>
      </w:r>
      <w:r w:rsidR="00E433E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paroisse Ste-Agnès est à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la recherche d</w:t>
      </w:r>
      <w:r w:rsidRPr="00E970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une personne pour combler le</w:t>
      </w:r>
      <w:r w:rsidR="006D063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poste de secrétaire dans sa 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paroisse.  La personne doit avoir des bonnes connaissances de différents programmes d</w:t>
      </w:r>
      <w:r w:rsidRPr="00E970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’o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rdinateurs pour la comptabilit</w:t>
      </w:r>
      <w:r w:rsidR="003631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é ainsi que pour les tâches qui sont associées avec le bon fonctionnement du bureau.  Vous pouvez téléphoner au 705-983-4392 pour plus de renseignements ou envoyer votre résumé  au courriel suivant </w:t>
      </w:r>
      <w:hyperlink r:id="rId8" w:history="1">
        <w:r w:rsidR="003631AF" w:rsidRPr="003F4EC6">
          <w:rPr>
            <w:rStyle w:val="Hyperlink"/>
            <w:rFonts w:ascii="Arial" w:eastAsia="Times New Roman" w:hAnsi="Arial" w:cs="Arial"/>
            <w:bCs/>
            <w:iCs/>
            <w:smallCaps w:val="0"/>
            <w:sz w:val="22"/>
            <w:szCs w:val="22"/>
            <w:lang w:val="fr-CA" w:eastAsia="fr-FR"/>
          </w:rPr>
          <w:t>steagnes1953@gmail.com</w:t>
        </w:r>
      </w:hyperlink>
    </w:p>
    <w:p w14:paraId="55E09851" w14:textId="77777777" w:rsidR="003631AF" w:rsidRPr="00E970AF" w:rsidRDefault="003631AF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</w:p>
    <w:p w14:paraId="20AF8C81" w14:textId="09ADFE45" w:rsidR="00F62DCD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1BEF416F" w14:textId="77777777" w:rsidR="00E433EE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6E24DD7B" w14:textId="77777777" w:rsidR="00267805" w:rsidRDefault="00267805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73004287" w14:textId="44AE0B87" w:rsidR="00F62DCD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OCTOBRE :</w:t>
      </w:r>
    </w:p>
    <w:p w14:paraId="58B73577" w14:textId="078AE9A1" w:rsidR="00E433EE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77317F54" w14:textId="728BC1B8" w:rsidR="00E433EE" w:rsidRPr="004C52AB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Mois du Rosaire. Récitation du chapelet avant la messe (du mardi au vendredi)</w:t>
      </w:r>
    </w:p>
    <w:p w14:paraId="5224DAB5" w14:textId="6AE740B8" w:rsidR="00F62DCD" w:rsidRDefault="00F62DCD" w:rsidP="005347E4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152B6F65" w14:textId="4003B84A" w:rsidR="00E129BC" w:rsidRDefault="00204955" w:rsidP="000F0D87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 w:rsidRPr="00204955">
        <w:rPr>
          <w:rFonts w:ascii="Arial" w:hAnsi="Arial" w:cs="Arial"/>
          <w:b/>
          <w:bCs/>
          <w:sz w:val="22"/>
          <w:szCs w:val="22"/>
          <w:u w:val="single"/>
          <w:lang w:val="fr-CA"/>
        </w:rPr>
        <w:t>Les messes diffusées sur You tube :  Lien pour les messes :</w:t>
      </w:r>
    </w:p>
    <w:p w14:paraId="43AFF3FC" w14:textId="4A00E1DD" w:rsidR="00204955" w:rsidRDefault="003C0AF1" w:rsidP="000F0D87">
      <w:pPr>
        <w:rPr>
          <w:rStyle w:val="Hyperlink"/>
          <w:rFonts w:ascii="Arial" w:hAnsi="Arial" w:cs="Arial"/>
          <w:b/>
          <w:bCs/>
          <w:sz w:val="22"/>
          <w:szCs w:val="22"/>
          <w:lang w:val="fr-CA"/>
        </w:rPr>
      </w:pPr>
      <w:hyperlink r:id="rId9" w:history="1">
        <w:r w:rsidR="00204955" w:rsidRPr="009C1CDA">
          <w:rPr>
            <w:rStyle w:val="Hyperlink"/>
            <w:rFonts w:ascii="Arial" w:hAnsi="Arial" w:cs="Arial"/>
            <w:b/>
            <w:bCs/>
            <w:sz w:val="22"/>
            <w:szCs w:val="22"/>
            <w:lang w:val="fr-CA"/>
          </w:rPr>
          <w:t>https://www.youtube.com/@paroisseste-anne-des-pins1692/streams</w:t>
        </w:r>
      </w:hyperlink>
    </w:p>
    <w:p w14:paraId="6D7B20C9" w14:textId="267DF629" w:rsidR="00BB5A64" w:rsidRPr="00781B0A" w:rsidRDefault="00781B0A" w:rsidP="00781B0A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781B0A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NOTRE-DAME-DE-LA-MERCI</w:t>
      </w:r>
    </w:p>
    <w:p w14:paraId="1CFBFB94" w14:textId="6166E794" w:rsidR="00BB5A64" w:rsidRPr="00462188" w:rsidRDefault="00781B0A" w:rsidP="00781B0A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 y aura une messe à l</w:t>
      </w:r>
      <w:r w:rsidRPr="00781B0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Africaine le dimanche 19 octobre, 2025 à 11h00.  Venez vivre une célébration vibrante de foi, de culture et de fraternité!  Il y aura une petite réception après la messe dans la salle communautaire.  Pour plus d</w:t>
      </w:r>
      <w:r w:rsidRPr="0046218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’informations:  705-694-4063</w:t>
      </w:r>
    </w:p>
    <w:p w14:paraId="1FD5B876" w14:textId="2FDF0DF2" w:rsidR="00D669D1" w:rsidRPr="00696978" w:rsidRDefault="00696978" w:rsidP="0069697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696978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CHEVALIERS DE COLOMB 12047</w:t>
      </w:r>
    </w:p>
    <w:p w14:paraId="23D1B7A7" w14:textId="7C995287" w:rsidR="00BC1C9E" w:rsidRPr="00D104A9" w:rsidRDefault="00D104A9" w:rsidP="0069697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Chevaliers de Colomb auront un déjeuner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/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brunch le dimanche 12 octobre de 10h30 à 12h30 dans la salle de la paroisse Ste-Anne-des-Pins.  Les billets sont $10 à l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avance et 12$ à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la porte.  Les 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nfants 5$ pour le premier payable à la porte seulement.  Menu :  Patates, fèves au lard, œufs, jambon, saucisses, crêpes, rôties et salade de fruits.  Pour ceux qui désirent acheter des casseaux de fêves au lard, commandez à l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avance avec Pierre Beaumier;3$ du casseau de 16 oz avant le 4 octobre.  Les billets seront en vente après les messes du 27 et 28 septembre et 4 et 5 octobre.</w:t>
      </w:r>
      <w:r w:rsidR="000C5CF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Vous pouvez aussi appeler Pierre Beaumier au 705-918-4734.</w:t>
      </w:r>
    </w:p>
    <w:p w14:paraId="13C408AC" w14:textId="07871D04" w:rsidR="00696978" w:rsidRPr="00F50815" w:rsidRDefault="00F50815" w:rsidP="00F50815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F50815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POSTE VACANT</w:t>
      </w:r>
    </w:p>
    <w:p w14:paraId="668EF98B" w14:textId="12DE8D7C" w:rsidR="00696978" w:rsidRDefault="00F50815" w:rsidP="00F50815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paroisse St-Jacques est à la recherche d</w:t>
      </w:r>
      <w:r w:rsidRPr="00F5081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une secrétaire administrative</w:t>
      </w:r>
      <w:r w:rsidRPr="00F5081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/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réceptionniste bilingue qui maîtrise bi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 les outils Word et Excel pour le compte du bureau paroissial.  Les tâches liées à ce poste sont les suivantes :  La réception; la rédaction du courri</w:t>
      </w:r>
      <w:r w:rsidR="005071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er, des documents administratifs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financiers, la rédaction du bulletin paroissial, 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gestion des intentions de messe</w:t>
      </w:r>
      <w:r w:rsidR="005071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la gestion des documents et des archives et d</w:t>
      </w:r>
      <w:r w:rsidR="00E42481" w:rsidRP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autres tâches subsidiaires.  Si ce poste vous intéresse, svp communiquez avec le bureau paroissial soit par téléphone au </w:t>
      </w:r>
      <w:r w:rsidR="00E42481" w:rsidRPr="00E4248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705-969-2324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ou par courriel à </w:t>
      </w:r>
      <w:hyperlink r:id="rId10" w:history="1">
        <w:r w:rsidR="00F240F8" w:rsidRPr="006D0B21">
          <w:rPr>
            <w:rStyle w:val="Hyperlink"/>
            <w:rFonts w:ascii="Arial" w:eastAsia="Times New Roman" w:hAnsi="Arial" w:cs="Arial"/>
            <w:b/>
            <w:bCs/>
            <w:smallCaps w:val="0"/>
            <w:sz w:val="22"/>
            <w:szCs w:val="22"/>
            <w:lang w:val="fr-CA" w:eastAsia="fr-FR"/>
          </w:rPr>
          <w:t>stjacques@ssmd.ca</w:t>
        </w:r>
      </w:hyperlink>
    </w:p>
    <w:p w14:paraId="41727E92" w14:textId="76DAD919" w:rsidR="00F240F8" w:rsidRPr="00117240" w:rsidRDefault="00BA6486" w:rsidP="00F50815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QUÊTES :</w:t>
      </w:r>
    </w:p>
    <w:p w14:paraId="2F9A84C9" w14:textId="2B645F18" w:rsidR="00497752" w:rsidRPr="00E42481" w:rsidRDefault="00497752" w:rsidP="00F5081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paroisse est à la recherche de</w:t>
      </w:r>
      <w:r w:rsidR="002C189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pers</w:t>
      </w:r>
      <w:r w:rsidR="002C189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onnes bénévoles pour compter la quêt</w:t>
      </w:r>
      <w:r w:rsidR="00C026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une fois par mois. Si vous êtes</w:t>
      </w:r>
      <w:r w:rsidR="002C189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intéressé</w:t>
      </w:r>
      <w:r w:rsidR="004908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2C189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svp contacter le secrétariat.</w:t>
      </w:r>
    </w:p>
    <w:p w14:paraId="6AD1EDD8" w14:textId="686B451E" w:rsidR="00F50815" w:rsidRDefault="00F50815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76478575" w14:textId="67901FC7" w:rsidR="00267805" w:rsidRPr="00117240" w:rsidRDefault="00117240" w:rsidP="00117240">
      <w:pPr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</w:pPr>
      <w:r w:rsidRPr="00117240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lastRenderedPageBreak/>
        <w:t>AVIS DE DÉCÈS :</w:t>
      </w:r>
    </w:p>
    <w:p w14:paraId="4EC3F387" w14:textId="5309DCDF" w:rsidR="00267805" w:rsidRPr="00F50815" w:rsidRDefault="00117240" w:rsidP="00117240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Mme Gisèle Grandmaison est décédée le 27 septembre, 2025.  Les funérailles auront lieu à notre paroisse le 11 octobre à 11h00.</w:t>
      </w:r>
    </w:p>
    <w:p w14:paraId="48396198" w14:textId="30A55574" w:rsidR="00F62DCD" w:rsidRDefault="00F272AF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ÉGLISE DIOCÉSAINE</w:t>
      </w:r>
    </w:p>
    <w:p w14:paraId="092E579B" w14:textId="44A0D603" w:rsidR="00F272AF" w:rsidRDefault="00F272AF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5 oct.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Semer l’ESPÉRANCE au Ho</w:t>
      </w:r>
      <w:r w:rsidR="004908B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</w:t>
      </w:r>
      <w:r w:rsidRP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duras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2139</w:t>
      </w: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26780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Étudiantes : Olivia, Emma, Calixa avec Carol</w:t>
      </w:r>
    </w:p>
    <w:p w14:paraId="6156C54A" w14:textId="10B682B4" w:rsidR="00F240F8" w:rsidRDefault="00F240F8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F240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 oct.</w:t>
      </w:r>
      <w:r w:rsidRPr="00F240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F240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Rivière des Français bien desservie</w:t>
      </w:r>
      <w:bookmarkStart w:id="0" w:name="_GoBack"/>
      <w:bookmarkEnd w:id="0"/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F240F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2140</w:t>
      </w:r>
      <w:r w:rsidRPr="00F240F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F240F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26780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Père James Ameh Elaigwu</w:t>
      </w:r>
    </w:p>
    <w:p w14:paraId="72E7C72E" w14:textId="03B97AA0" w:rsidR="00267805" w:rsidRPr="00F240F8" w:rsidRDefault="00267805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19 oct.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NOUVEAUX SAINTS Carlo Acutis et Georgia Frassati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2141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26780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Messe bilingue présidée par Mgr Thomas Dowd</w:t>
      </w:r>
    </w:p>
    <w:p w14:paraId="018C93FA" w14:textId="65DD3D70" w:rsidR="001F1CC3" w:rsidRPr="004D3903" w:rsidRDefault="001F1CC3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PRIÈRE DU JUBILÉ</w:t>
      </w:r>
    </w:p>
    <w:p w14:paraId="0915829D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19407BA2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20E60397" w14:textId="78C1FB68" w:rsidR="00FF7DB8" w:rsidRPr="004D3903" w:rsidRDefault="006D78C8" w:rsidP="006D78C8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</w:p>
    <w:p w14:paraId="4ED87262" w14:textId="05CD185C" w:rsidR="00E42481" w:rsidRDefault="00FB3291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lastRenderedPageBreak/>
        <w:t xml:space="preserve"> 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8010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432B5256" w14:textId="449E15F4" w:rsidR="006D78C8" w:rsidRPr="00E42481" w:rsidRDefault="00F240F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0111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PAROISSE STE-ANNE-DES-PINS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</w:t>
      </w:r>
      <w:r w:rsidR="00871CA2">
        <w:rPr>
          <w:rFonts w:ascii="Bookman Old Style" w:hAnsi="Bookman Old Style" w:cs="Arial"/>
          <w:bCs/>
          <w:iCs/>
          <w:u w:val="single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4N3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4D3903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Courriel :steannedespins@bellnet.ca Site web : steannedespins.ca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</w:p>
    <w:p w14:paraId="70029397" w14:textId="77777777" w:rsidR="006D78C8" w:rsidRPr="00871CA2" w:rsidRDefault="006D78C8" w:rsidP="006D78C8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871CA2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871CA2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4E95A5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73B3815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</w:p>
    <w:p w14:paraId="4C9D14BE" w14:textId="77777777" w:rsidR="006532B7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</w:p>
    <w:p w14:paraId="65E36939" w14:textId="1233EA71" w:rsidR="006D78C8" w:rsidRDefault="008D53B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  <w:r w:rsidR="00EB377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Les heures du bureau</w:t>
      </w:r>
      <w:r w:rsidR="00B719D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71E9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sont du Lundi au Vendredi</w:t>
      </w:r>
      <w:r w:rsidR="000C4AA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de 8h30 à 13h30</w:t>
      </w:r>
      <w:r w:rsidR="00EB377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   </w:t>
      </w:r>
    </w:p>
    <w:p w14:paraId="30B396F1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</w:p>
    <w:p w14:paraId="7D734C13" w14:textId="77777777" w:rsidR="00466DE4" w:rsidRDefault="000731CE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p w14:paraId="25E0E257" w14:textId="7A1D8624" w:rsidR="008F53C7" w:rsidRDefault="00466DE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AF59A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5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AF59A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OCTOB</w:t>
      </w:r>
      <w:r w:rsidR="000C5CF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</w:p>
    <w:p w14:paraId="61479C5D" w14:textId="237EFBC0" w:rsidR="000731CE" w:rsidRDefault="008F53C7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66DE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CC0DB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</w:t>
      </w:r>
      <w:r w:rsidR="003631A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</w:t>
      </w:r>
      <w:r w:rsidR="00AF59A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27</w:t>
      </w:r>
      <w:r w:rsidR="00F62DCD" w:rsidRP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C</w:t>
      </w:r>
    </w:p>
    <w:p w14:paraId="7F81CDE2" w14:textId="77777777" w:rsidR="00F62DCD" w:rsidRDefault="00F62DC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5DB52160" w14:textId="166AC9C1" w:rsidR="003631AF" w:rsidRDefault="00AF59A5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</w:t>
      </w:r>
      <w:r w:rsidRPr="00AF59A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LA FOI EST-ELLE CE QUE L’ON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C</w:t>
      </w:r>
      <w:r w:rsidRPr="00AF59A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ROIT?</w:t>
      </w:r>
    </w:p>
    <w:p w14:paraId="19CAB7C6" w14:textId="551B3B15" w:rsidR="00AF59A5" w:rsidRDefault="00267805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Nous pensons parfois que la foi</w:t>
      </w:r>
      <w:r w:rsidR="00AF59A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requiert un effort exceptionnel et de grandes actions.  Or, selon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Jésus, il en faut juste un peu pour accomplir ce qui nous paraît impossible.</w:t>
      </w:r>
    </w:p>
    <w:p w14:paraId="7485D2A0" w14:textId="77777777" w:rsidR="00AF59A5" w:rsidRPr="00AF59A5" w:rsidRDefault="00AF59A5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sectPr w:rsidR="00AF59A5" w:rsidRPr="00AF59A5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A1C1F" w14:textId="77777777" w:rsidR="003C0AF1" w:rsidRDefault="003C0A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7C4E5BF" w14:textId="77777777" w:rsidR="003C0AF1" w:rsidRDefault="003C0A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381E4" w14:textId="77777777" w:rsidR="003C0AF1" w:rsidRDefault="003C0A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72C1A19" w14:textId="77777777" w:rsidR="003C0AF1" w:rsidRDefault="003C0A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4095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1"/>
    <w:rsid w:val="002D5A8D"/>
    <w:rsid w:val="002D5C15"/>
    <w:rsid w:val="002D5CD0"/>
    <w:rsid w:val="002D5D54"/>
    <w:rsid w:val="002D612D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D02"/>
    <w:rsid w:val="00481012"/>
    <w:rsid w:val="004813E0"/>
    <w:rsid w:val="0048178F"/>
    <w:rsid w:val="00481A22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2E"/>
    <w:rsid w:val="005267C2"/>
    <w:rsid w:val="0052681B"/>
    <w:rsid w:val="005268EF"/>
    <w:rsid w:val="00526A7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51DC"/>
    <w:rsid w:val="005F53D0"/>
    <w:rsid w:val="005F555D"/>
    <w:rsid w:val="005F56C9"/>
    <w:rsid w:val="005F5794"/>
    <w:rsid w:val="005F5900"/>
    <w:rsid w:val="005F5909"/>
    <w:rsid w:val="005F5975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D23"/>
    <w:rsid w:val="00644DB0"/>
    <w:rsid w:val="00644DC0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F0"/>
    <w:rsid w:val="00661C56"/>
    <w:rsid w:val="00661CD3"/>
    <w:rsid w:val="00661D1D"/>
    <w:rsid w:val="00661D27"/>
    <w:rsid w:val="00661EF5"/>
    <w:rsid w:val="00661F98"/>
    <w:rsid w:val="006622AC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443"/>
    <w:rsid w:val="00676448"/>
    <w:rsid w:val="006764F6"/>
    <w:rsid w:val="006765CD"/>
    <w:rsid w:val="006766EA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355"/>
    <w:rsid w:val="006E13B1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F1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96"/>
    <w:rsid w:val="00813A2E"/>
    <w:rsid w:val="00813AD0"/>
    <w:rsid w:val="00813AE7"/>
    <w:rsid w:val="00813BA0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A14"/>
    <w:rsid w:val="008D4C40"/>
    <w:rsid w:val="008D4C75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A4"/>
    <w:rsid w:val="00C201AF"/>
    <w:rsid w:val="00C2028D"/>
    <w:rsid w:val="00C207A8"/>
    <w:rsid w:val="00C208AE"/>
    <w:rsid w:val="00C20DA8"/>
    <w:rsid w:val="00C211B0"/>
    <w:rsid w:val="00C214EF"/>
    <w:rsid w:val="00C2176E"/>
    <w:rsid w:val="00C218EB"/>
    <w:rsid w:val="00C2197D"/>
    <w:rsid w:val="00C21AC4"/>
    <w:rsid w:val="00C21C1D"/>
    <w:rsid w:val="00C21CE4"/>
    <w:rsid w:val="00C21E86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E24"/>
    <w:rsid w:val="00D101C2"/>
    <w:rsid w:val="00D103B8"/>
    <w:rsid w:val="00D104A9"/>
    <w:rsid w:val="00D10567"/>
    <w:rsid w:val="00D1063D"/>
    <w:rsid w:val="00D1071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0EC4"/>
    <w:rsid w:val="00D910D4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209C"/>
    <w:rsid w:val="00DA2113"/>
    <w:rsid w:val="00DA2120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DB"/>
    <w:rsid w:val="00ED367F"/>
    <w:rsid w:val="00ED36AB"/>
    <w:rsid w:val="00ED3B7B"/>
    <w:rsid w:val="00ED3BE1"/>
    <w:rsid w:val="00ED3E6F"/>
    <w:rsid w:val="00ED3E8D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B23"/>
    <w:rsid w:val="00F00B72"/>
    <w:rsid w:val="00F00FFB"/>
    <w:rsid w:val="00F013FB"/>
    <w:rsid w:val="00F0146B"/>
    <w:rsid w:val="00F014A4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agnes195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stjacques@ssmd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@paroisseste-anne-des-pins1692/stre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5346-C0A4-4246-AC84-96AE1214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18</cp:revision>
  <cp:lastPrinted>2025-10-02T13:33:00Z</cp:lastPrinted>
  <dcterms:created xsi:type="dcterms:W3CDTF">2025-09-29T13:46:00Z</dcterms:created>
  <dcterms:modified xsi:type="dcterms:W3CDTF">2025-10-02T14:18:00Z</dcterms:modified>
</cp:coreProperties>
</file>